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78EF" w14:textId="77777777" w:rsidR="0011462E" w:rsidRPr="005D403F" w:rsidRDefault="00E67874" w:rsidP="00644A4C">
      <w:pPr>
        <w:tabs>
          <w:tab w:val="clear" w:pos="8550"/>
          <w:tab w:val="left" w:pos="6015"/>
        </w:tabs>
      </w:pPr>
      <w:bookmarkStart w:id="0" w:name="_GoBack"/>
      <w:bookmarkEnd w:id="0"/>
      <w:r w:rsidRPr="005D403F">
        <w:rPr>
          <w:noProof/>
        </w:rPr>
        <w:drawing>
          <wp:anchor distT="0" distB="0" distL="114300" distR="114300" simplePos="0" relativeHeight="251658240" behindDoc="1" locked="0" layoutInCell="1" allowOverlap="1" wp14:anchorId="2D2C98D2" wp14:editId="22EF88EE">
            <wp:simplePos x="0" y="0"/>
            <wp:positionH relativeFrom="column">
              <wp:posOffset>2276475</wp:posOffset>
            </wp:positionH>
            <wp:positionV relativeFrom="paragraph">
              <wp:posOffset>-747395</wp:posOffset>
            </wp:positionV>
            <wp:extent cx="3543300" cy="1019175"/>
            <wp:effectExtent l="0" t="0" r="0" b="0"/>
            <wp:wrapNone/>
            <wp:docPr id="6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A4C" w:rsidRPr="005D403F">
        <w:tab/>
      </w:r>
    </w:p>
    <w:p w14:paraId="45DC2A76" w14:textId="77777777" w:rsidR="0011462E" w:rsidRPr="005D403F" w:rsidRDefault="0011462E" w:rsidP="00B41E64"/>
    <w:p w14:paraId="2A55CF34" w14:textId="77777777" w:rsidR="005D403F" w:rsidRPr="005D403F" w:rsidRDefault="005D403F" w:rsidP="005D403F">
      <w:pPr>
        <w:rPr>
          <w:b/>
          <w:sz w:val="28"/>
          <w:szCs w:val="28"/>
          <w:u w:val="single"/>
        </w:rPr>
      </w:pPr>
      <w:r w:rsidRPr="005D403F">
        <w:rPr>
          <w:b/>
          <w:sz w:val="28"/>
          <w:szCs w:val="28"/>
          <w:u w:val="single"/>
        </w:rPr>
        <w:t>Referat Styregruppemøde 20.08.2014</w:t>
      </w:r>
    </w:p>
    <w:p w14:paraId="38FACBAB" w14:textId="77777777" w:rsidR="005D403F" w:rsidRPr="005D403F" w:rsidRDefault="005D403F" w:rsidP="005D403F">
      <w:pPr>
        <w:rPr>
          <w:b/>
        </w:rPr>
      </w:pPr>
    </w:p>
    <w:p w14:paraId="0864276E" w14:textId="77777777" w:rsidR="005D403F" w:rsidRPr="005D403F" w:rsidRDefault="005D403F" w:rsidP="005D403F">
      <w:pPr>
        <w:rPr>
          <w:b/>
          <w:color w:val="000000"/>
        </w:rPr>
      </w:pPr>
      <w:r w:rsidRPr="005D403F">
        <w:rPr>
          <w:b/>
          <w:color w:val="000000"/>
        </w:rPr>
        <w:t>Udkast til forretningsorden for Politikforum</w:t>
      </w:r>
    </w:p>
    <w:p w14:paraId="0549654E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Kirsten Auken orienterede om forretningsordenen.</w:t>
      </w:r>
    </w:p>
    <w:p w14:paraId="6BC0199B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Laust Leth Gregersen pointerede, hvor vigtigt det er at understrege at arbejdsgrupperne er der, hvor arbejdet laves – ikke i Politikforummet.</w:t>
      </w:r>
    </w:p>
    <w:p w14:paraId="43A338F5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Forslag til ændringer:</w:t>
      </w:r>
    </w:p>
    <w:p w14:paraId="67CCED56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Der står i forretningsordenen, at efterårsmødet føder ind i udarbejdelsen af arbejdsplanen. Det kan derfor også skrives ind, at forårsmødet spille</w:t>
      </w:r>
      <w:r w:rsidR="00EB2B44">
        <w:rPr>
          <w:color w:val="212121"/>
        </w:rPr>
        <w:t>r ind i den årlige markedsplads</w:t>
      </w:r>
    </w:p>
    <w:p w14:paraId="3BB9F062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Formandskabets rolle skal stå klarere.</w:t>
      </w:r>
    </w:p>
    <w:p w14:paraId="6747A7E8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Porteføljefordeling i Styregruppen – skal diskuteres på næste Styregruppemøde efter generalforsamlingen.</w:t>
      </w:r>
    </w:p>
    <w:p w14:paraId="430153FC" w14:textId="77777777" w:rsidR="005D403F" w:rsidRPr="005D403F" w:rsidRDefault="005D403F" w:rsidP="005D403F">
      <w:pPr>
        <w:rPr>
          <w:i/>
          <w:color w:val="212121"/>
        </w:rPr>
      </w:pPr>
      <w:r w:rsidRPr="005D403F">
        <w:rPr>
          <w:i/>
          <w:color w:val="212121"/>
        </w:rPr>
        <w:t>Sekretariatet laver nyt udkast, med klart markerede ændringer, og rundsender inden møde i Politikforum.</w:t>
      </w:r>
    </w:p>
    <w:p w14:paraId="24FFC92F" w14:textId="77777777" w:rsidR="005D403F" w:rsidRPr="005D403F" w:rsidRDefault="005D403F" w:rsidP="005D403F">
      <w:pPr>
        <w:rPr>
          <w:i/>
          <w:color w:val="212121"/>
        </w:rPr>
      </w:pPr>
    </w:p>
    <w:p w14:paraId="03D5D35D" w14:textId="77777777" w:rsidR="005D403F" w:rsidRPr="005D403F" w:rsidRDefault="005D403F" w:rsidP="005D403F">
      <w:pPr>
        <w:rPr>
          <w:b/>
          <w:color w:val="000000"/>
        </w:rPr>
      </w:pPr>
      <w:r w:rsidRPr="005D403F">
        <w:rPr>
          <w:b/>
          <w:color w:val="000000"/>
        </w:rPr>
        <w:t>Udkast til regler for udarbejdelse og brug af positioner (Sign-on/off)</w:t>
      </w:r>
    </w:p>
    <w:p w14:paraId="3D1A4E9B" w14:textId="77777777" w:rsidR="005D403F" w:rsidRPr="005D403F" w:rsidRDefault="005D403F" w:rsidP="005D403F">
      <w:pPr>
        <w:rPr>
          <w:color w:val="212121"/>
        </w:rPr>
      </w:pPr>
      <w:r w:rsidRPr="005D403F">
        <w:rPr>
          <w:color w:val="212121"/>
        </w:rPr>
        <w:t>Kira Boe orienterede om udkast til diskussion og om proces, der slutter med vedtagelse på Generalforsamling.</w:t>
      </w:r>
    </w:p>
    <w:p w14:paraId="35467683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212121"/>
          <w:sz w:val="24"/>
          <w:szCs w:val="24"/>
        </w:rPr>
      </w:pPr>
      <w:r w:rsidRPr="005D403F">
        <w:rPr>
          <w:rFonts w:ascii="Minion Pro" w:hAnsi="Minion Pro"/>
          <w:color w:val="212121"/>
          <w:sz w:val="24"/>
          <w:szCs w:val="24"/>
        </w:rPr>
        <w:t>Der var enighed om, at det ikke er et nemt emne, og at en model derfor i nogle tilfælde blot vil være vejledende</w:t>
      </w:r>
    </w:p>
    <w:p w14:paraId="6B3D5023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212121"/>
          <w:sz w:val="24"/>
          <w:szCs w:val="24"/>
        </w:rPr>
      </w:pPr>
      <w:r w:rsidRPr="005D403F">
        <w:rPr>
          <w:rFonts w:ascii="Minion Pro" w:hAnsi="Minion Pro"/>
          <w:color w:val="212121"/>
          <w:sz w:val="24"/>
          <w:szCs w:val="24"/>
        </w:rPr>
        <w:t>Det skal være klart, at de fleste tekster vil komme fra arbejdsgrupper og derfor typisk allerede vil være blevet diskuteret af de mest relevante folk</w:t>
      </w:r>
    </w:p>
    <w:p w14:paraId="2A3832AC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212121"/>
          <w:sz w:val="24"/>
          <w:szCs w:val="24"/>
        </w:rPr>
      </w:pPr>
      <w:r w:rsidRPr="005D403F">
        <w:rPr>
          <w:rFonts w:ascii="Minion Pro" w:hAnsi="Minion Pro"/>
          <w:color w:val="212121"/>
          <w:sz w:val="24"/>
          <w:szCs w:val="24"/>
        </w:rPr>
        <w:t>Sekretariatet har en vigtig rolle i at spotte problemer på forhånd</w:t>
      </w:r>
    </w:p>
    <w:p w14:paraId="48FCAFF3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212121"/>
          <w:sz w:val="24"/>
          <w:szCs w:val="24"/>
        </w:rPr>
      </w:pPr>
      <w:r w:rsidRPr="005D403F">
        <w:rPr>
          <w:rFonts w:ascii="Minion Pro" w:hAnsi="Minion Pro"/>
          <w:color w:val="212121"/>
          <w:sz w:val="24"/>
          <w:szCs w:val="24"/>
        </w:rPr>
        <w:t>Proceduren skal indeholde både regler om hvornår hvilken procedure skal bruges, nogle dogmeregler, som sekretariatet tilstræber at følge, noget om selve proceduren (tidsrammer etc)</w:t>
      </w:r>
    </w:p>
    <w:p w14:paraId="20F6D159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212121"/>
          <w:sz w:val="24"/>
          <w:szCs w:val="24"/>
        </w:rPr>
      </w:pPr>
      <w:r w:rsidRPr="005D403F">
        <w:rPr>
          <w:rFonts w:ascii="Minion Pro" w:hAnsi="Minion Pro"/>
          <w:color w:val="212121"/>
          <w:sz w:val="24"/>
          <w:szCs w:val="24"/>
        </w:rPr>
        <w:t>Sekretariatet og formandskabet skal vogte over, hvad der skal følge hvilken procedure</w:t>
      </w:r>
    </w:p>
    <w:p w14:paraId="37CA1587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212121"/>
          <w:sz w:val="24"/>
          <w:szCs w:val="24"/>
        </w:rPr>
      </w:pPr>
      <w:r w:rsidRPr="005D403F">
        <w:rPr>
          <w:rFonts w:ascii="Minion Pro" w:hAnsi="Minion Pro"/>
          <w:color w:val="212121"/>
          <w:sz w:val="24"/>
          <w:szCs w:val="24"/>
        </w:rPr>
        <w:t>Proceduren skal evalueres efter et år og eventuelle ændringer laves inden Generalforsamling 2015</w:t>
      </w:r>
    </w:p>
    <w:p w14:paraId="5EA8BFD9" w14:textId="77777777" w:rsidR="005D403F" w:rsidRPr="005D403F" w:rsidRDefault="005D403F" w:rsidP="005D403F">
      <w:pPr>
        <w:rPr>
          <w:i/>
          <w:color w:val="212121"/>
        </w:rPr>
      </w:pPr>
      <w:r w:rsidRPr="005D403F">
        <w:rPr>
          <w:i/>
          <w:color w:val="212121"/>
        </w:rPr>
        <w:t>Proceduren bliver diskuteret på Politikforum- og CSOforum-møderne i september, inden KU i oktober skal indstille til Generalforsamlingen d. 22. oktober.</w:t>
      </w:r>
    </w:p>
    <w:p w14:paraId="0AD4BF94" w14:textId="77777777" w:rsidR="005D403F" w:rsidRPr="005D403F" w:rsidRDefault="005D403F" w:rsidP="005D403F">
      <w:pPr>
        <w:rPr>
          <w:i/>
          <w:color w:val="212121"/>
        </w:rPr>
      </w:pPr>
    </w:p>
    <w:p w14:paraId="1EC638C8" w14:textId="77777777" w:rsidR="005D403F" w:rsidRPr="005D403F" w:rsidRDefault="005D403F" w:rsidP="005D403F">
      <w:pPr>
        <w:rPr>
          <w:b/>
          <w:color w:val="000000"/>
        </w:rPr>
      </w:pPr>
      <w:r w:rsidRPr="005D403F">
        <w:rPr>
          <w:b/>
          <w:color w:val="000000"/>
        </w:rPr>
        <w:t>Arbejdsform for styregruppen</w:t>
      </w:r>
    </w:p>
    <w:p w14:paraId="357D03FC" w14:textId="77777777" w:rsidR="005D403F" w:rsidRPr="005D403F" w:rsidRDefault="005D403F" w:rsidP="005D403F">
      <w:pPr>
        <w:rPr>
          <w:color w:val="000000"/>
        </w:rPr>
      </w:pPr>
      <w:r w:rsidRPr="005D403F">
        <w:rPr>
          <w:color w:val="000000"/>
        </w:rPr>
        <w:t>Det blev aftalt at Styregruppen skal dele portefølje, når arbejdsgrupperne er lavede.</w:t>
      </w:r>
    </w:p>
    <w:p w14:paraId="180E9E49" w14:textId="77777777" w:rsidR="005D403F" w:rsidRPr="005D403F" w:rsidRDefault="005D403F" w:rsidP="005D403F">
      <w:pPr>
        <w:rPr>
          <w:color w:val="000000"/>
        </w:rPr>
      </w:pPr>
      <w:r w:rsidRPr="005D403F">
        <w:rPr>
          <w:color w:val="000000"/>
        </w:rPr>
        <w:t xml:space="preserve">Styregruppen mødes efter behov, ca. 4 gange om året. 2 af gangene skal ligge før Politikforummøder. </w:t>
      </w:r>
    </w:p>
    <w:p w14:paraId="03DB11CB" w14:textId="77777777" w:rsidR="005D403F" w:rsidRPr="005D403F" w:rsidRDefault="005D403F" w:rsidP="005D403F">
      <w:pPr>
        <w:rPr>
          <w:color w:val="000000"/>
        </w:rPr>
      </w:pPr>
      <w:r w:rsidRPr="005D403F">
        <w:rPr>
          <w:color w:val="000000"/>
        </w:rPr>
        <w:lastRenderedPageBreak/>
        <w:t>Fast på dagsordenen:</w:t>
      </w:r>
    </w:p>
    <w:p w14:paraId="06463FDD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000000"/>
          <w:sz w:val="24"/>
          <w:szCs w:val="24"/>
        </w:rPr>
      </w:pPr>
      <w:r w:rsidRPr="005D403F">
        <w:rPr>
          <w:rFonts w:ascii="Minion Pro" w:hAnsi="Minion Pro"/>
          <w:color w:val="000000"/>
          <w:sz w:val="24"/>
          <w:szCs w:val="24"/>
        </w:rPr>
        <w:t>Information fra KU-møderne</w:t>
      </w:r>
    </w:p>
    <w:p w14:paraId="500CADB8" w14:textId="77777777" w:rsidR="005D403F" w:rsidRPr="005D403F" w:rsidRDefault="005D403F" w:rsidP="005D403F">
      <w:pPr>
        <w:pStyle w:val="Listeafsnit"/>
        <w:numPr>
          <w:ilvl w:val="0"/>
          <w:numId w:val="15"/>
        </w:numPr>
        <w:tabs>
          <w:tab w:val="clear" w:pos="8550"/>
        </w:tabs>
        <w:spacing w:after="200" w:line="276" w:lineRule="auto"/>
        <w:rPr>
          <w:rFonts w:ascii="Minion Pro" w:hAnsi="Minion Pro"/>
          <w:color w:val="000000"/>
          <w:sz w:val="24"/>
          <w:szCs w:val="24"/>
        </w:rPr>
      </w:pPr>
      <w:r w:rsidRPr="005D403F">
        <w:rPr>
          <w:rFonts w:ascii="Minion Pro" w:hAnsi="Minion Pro"/>
          <w:color w:val="000000"/>
          <w:sz w:val="24"/>
          <w:szCs w:val="24"/>
        </w:rPr>
        <w:t>Evt. relevant information fra arbejdsgrupper</w:t>
      </w:r>
    </w:p>
    <w:p w14:paraId="11713AAC" w14:textId="77777777" w:rsidR="005D403F" w:rsidRPr="005D403F" w:rsidRDefault="005D403F" w:rsidP="005D403F">
      <w:pPr>
        <w:rPr>
          <w:b/>
          <w:color w:val="212121"/>
        </w:rPr>
      </w:pPr>
      <w:r w:rsidRPr="005D403F">
        <w:rPr>
          <w:b/>
          <w:color w:val="000000"/>
        </w:rPr>
        <w:t>Globalt Fokus arbejdsplan 2015</w:t>
      </w:r>
    </w:p>
    <w:p w14:paraId="3FE48F42" w14:textId="77777777" w:rsidR="005D403F" w:rsidRPr="005D403F" w:rsidRDefault="005D403F" w:rsidP="005D403F">
      <w:r w:rsidRPr="005D403F">
        <w:t>Kira Boe orienterede om arbejdet med arbejdsplanen for 2015.</w:t>
      </w:r>
    </w:p>
    <w:p w14:paraId="3E58A859" w14:textId="77777777" w:rsidR="005D403F" w:rsidRPr="005D403F" w:rsidRDefault="005D403F" w:rsidP="005D403F">
      <w:r w:rsidRPr="005D403F">
        <w:t>Det blev slået fast at vigtigheden af arbejdsplanen, medlemsworkshoppen etc. skal kommunikeres klart til medlemmer af Globalt Fokus og til Politikforum.</w:t>
      </w:r>
    </w:p>
    <w:p w14:paraId="6A3F4236" w14:textId="77777777" w:rsidR="005D403F" w:rsidRPr="005D403F" w:rsidRDefault="005D403F" w:rsidP="005D403F">
      <w:r w:rsidRPr="005D403F">
        <w:t>Det blev klart, at der er mange ressourcer på sekretariatet, og at arbejdsplanen er et vigtigt redskab til at fokusere de ressourcer.</w:t>
      </w:r>
    </w:p>
    <w:p w14:paraId="17DBF054" w14:textId="77777777" w:rsidR="005D403F" w:rsidRPr="005D403F" w:rsidRDefault="005D403F" w:rsidP="005D403F">
      <w:r w:rsidRPr="005D403F">
        <w:t>Medlemsworkshoppen skal tvinge medlemmerne til at tage stilling og prioritere.</w:t>
      </w:r>
    </w:p>
    <w:p w14:paraId="6B9F90C4" w14:textId="77777777" w:rsidR="005D403F" w:rsidRPr="005D403F" w:rsidRDefault="005D403F" w:rsidP="005D403F">
      <w:r w:rsidRPr="005D403F">
        <w:t>Godt at konceptnoterne bliver på temaer og ikke på fora, da arbejdsgrupperne er det vigtigste. Hvilket forum de hører under kan diskuteres på et senere tidspunkt.</w:t>
      </w:r>
    </w:p>
    <w:p w14:paraId="6381AFA1" w14:textId="77777777" w:rsidR="005D403F" w:rsidRPr="005D403F" w:rsidRDefault="005D403F" w:rsidP="005D403F"/>
    <w:p w14:paraId="013B9A38" w14:textId="77777777" w:rsidR="005D403F" w:rsidRPr="005D403F" w:rsidRDefault="005D403F" w:rsidP="005D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403F">
        <w:rPr>
          <w:b/>
        </w:rPr>
        <w:t>Næste møde: Fredag d. 7.11.2014 kl. 10 til 12</w:t>
      </w:r>
    </w:p>
    <w:p w14:paraId="66980AF1" w14:textId="77777777" w:rsidR="005D403F" w:rsidRPr="005D403F" w:rsidRDefault="005D403F" w:rsidP="005D403F"/>
    <w:p w14:paraId="71E8AD05" w14:textId="77777777" w:rsidR="005D403F" w:rsidRPr="005D403F" w:rsidRDefault="005D403F" w:rsidP="005D403F">
      <w:r w:rsidRPr="005D403F">
        <w:t>Næste Styregruppemøde skal bruges på opsamling fra Medlemsworkshop og Generalforsamling, samt på diskussion af portefølje for Styregruppen.</w:t>
      </w:r>
    </w:p>
    <w:p w14:paraId="06428C96" w14:textId="77777777" w:rsidR="005D403F" w:rsidRPr="005D403F" w:rsidRDefault="005D403F" w:rsidP="005D403F">
      <w:pPr>
        <w:rPr>
          <w:b/>
        </w:rPr>
      </w:pPr>
    </w:p>
    <w:p w14:paraId="4217FC08" w14:textId="77777777" w:rsidR="00065B75" w:rsidRPr="005D403F" w:rsidRDefault="00065B75" w:rsidP="005D403F"/>
    <w:sectPr w:rsidR="00065B75" w:rsidRPr="005D403F" w:rsidSect="00B41E64">
      <w:footerReference w:type="even" r:id="rId13"/>
      <w:footerReference w:type="default" r:id="rId14"/>
      <w:footerReference w:type="first" r:id="rId15"/>
      <w:pgSz w:w="11906" w:h="16838"/>
      <w:pgMar w:top="1560" w:right="1134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5300" w14:textId="77777777" w:rsidR="00017395" w:rsidRDefault="00017395" w:rsidP="00B41E64">
      <w:r>
        <w:separator/>
      </w:r>
    </w:p>
  </w:endnote>
  <w:endnote w:type="continuationSeparator" w:id="0">
    <w:p w14:paraId="01E71E6B" w14:textId="77777777" w:rsidR="00017395" w:rsidRDefault="00017395" w:rsidP="00B4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B547" w14:textId="77777777" w:rsidR="0011462E" w:rsidRDefault="0011462E" w:rsidP="00B41E64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D12F0C" w14:textId="77777777" w:rsidR="0011462E" w:rsidRDefault="0011462E" w:rsidP="00B41E6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4AD0" w14:textId="77777777" w:rsidR="001E509C" w:rsidRPr="00B41E64" w:rsidRDefault="001E509C" w:rsidP="00B41E64">
    <w:pPr>
      <w:pBdr>
        <w:top w:val="single" w:sz="8" w:space="1" w:color="008E00"/>
      </w:pBdr>
      <w:tabs>
        <w:tab w:val="clear" w:pos="8550"/>
      </w:tabs>
      <w:ind w:left="-1276" w:right="-285" w:firstLine="567"/>
      <w:jc w:val="right"/>
      <w:rPr>
        <w:sz w:val="22"/>
      </w:rPr>
    </w:pPr>
  </w:p>
  <w:p w14:paraId="0DB6DA98" w14:textId="77777777" w:rsidR="0011462E" w:rsidRPr="00B41E64" w:rsidRDefault="00644A4C" w:rsidP="00B41E64">
    <w:pPr>
      <w:rPr>
        <w:sz w:val="20"/>
        <w:szCs w:val="20"/>
      </w:rPr>
    </w:pPr>
    <w:r>
      <w:rPr>
        <w:color w:val="000000"/>
        <w:sz w:val="20"/>
        <w:szCs w:val="20"/>
      </w:rPr>
      <w:t xml:space="preserve">Globalt Fokus </w:t>
    </w:r>
    <w:r w:rsidR="001E509C" w:rsidRPr="00B41E64">
      <w:rPr>
        <w:color w:val="000000"/>
        <w:sz w:val="20"/>
        <w:szCs w:val="20"/>
      </w:rPr>
      <w:t xml:space="preserve">-  </w:t>
    </w:r>
    <w:r w:rsidR="001E509C" w:rsidRPr="00B41E64">
      <w:rPr>
        <w:sz w:val="20"/>
        <w:szCs w:val="20"/>
      </w:rPr>
      <w:t>Rysensteensgade 3, 3</w:t>
    </w:r>
    <w:r w:rsidR="009C5B36" w:rsidRPr="00B41E64">
      <w:rPr>
        <w:sz w:val="20"/>
        <w:szCs w:val="20"/>
      </w:rPr>
      <w:t xml:space="preserve">  </w:t>
    </w:r>
    <w:r w:rsidR="001E509C" w:rsidRPr="00B41E64">
      <w:rPr>
        <w:sz w:val="20"/>
        <w:szCs w:val="20"/>
      </w:rPr>
      <w:t xml:space="preserve">- </w:t>
    </w:r>
    <w:r w:rsidR="009C5B36" w:rsidRPr="00B41E64">
      <w:rPr>
        <w:sz w:val="20"/>
        <w:szCs w:val="20"/>
      </w:rPr>
      <w:t xml:space="preserve"> </w:t>
    </w:r>
    <w:r w:rsidR="001E509C" w:rsidRPr="00B41E64">
      <w:rPr>
        <w:sz w:val="20"/>
        <w:szCs w:val="20"/>
      </w:rPr>
      <w:t>1564 København V</w:t>
    </w:r>
    <w:r w:rsidR="009C5B36" w:rsidRPr="00B41E64">
      <w:rPr>
        <w:sz w:val="20"/>
        <w:szCs w:val="20"/>
      </w:rPr>
      <w:t xml:space="preserve">  </w:t>
    </w:r>
    <w:r w:rsidR="001E509C" w:rsidRPr="00B41E64">
      <w:rPr>
        <w:sz w:val="20"/>
        <w:szCs w:val="20"/>
      </w:rPr>
      <w:t>-</w:t>
    </w:r>
    <w:r w:rsidR="009C5B36" w:rsidRPr="00B41E64">
      <w:rPr>
        <w:sz w:val="20"/>
        <w:szCs w:val="20"/>
      </w:rPr>
      <w:t xml:space="preserve">  </w:t>
    </w:r>
    <w:hyperlink r:id="rId1" w:history="1">
      <w:r w:rsidR="001E509C" w:rsidRPr="00B41E64">
        <w:rPr>
          <w:rStyle w:val="Hyperlink"/>
          <w:color w:val="auto"/>
          <w:sz w:val="20"/>
          <w:szCs w:val="20"/>
          <w:u w:val="none"/>
        </w:rPr>
        <w:t>www.globaltfokus.dk</w:t>
      </w:r>
    </w:hyperlink>
    <w:r w:rsidR="009C5B36" w:rsidRPr="00B41E64">
      <w:rPr>
        <w:sz w:val="20"/>
        <w:szCs w:val="20"/>
      </w:rPr>
      <w:t xml:space="preserve">  -  info@globaltfokus.dk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8C72" w14:textId="77777777" w:rsidR="001E509C" w:rsidRDefault="001E509C" w:rsidP="00B41E64">
    <w:r>
      <w:rPr>
        <w:color w:val="000000"/>
      </w:rPr>
      <w:br/>
    </w:r>
    <w:r w:rsidRPr="001E509C">
      <w:rPr>
        <w:color w:val="000000"/>
      </w:rPr>
      <w:t>GLOBALT FOKUS</w:t>
    </w:r>
    <w:r>
      <w:rPr>
        <w:color w:val="000000"/>
      </w:rPr>
      <w:t xml:space="preserve">  -   </w:t>
    </w:r>
    <w:r w:rsidRPr="00BB78E1">
      <w:t>Rysensteensgade 3</w:t>
    </w:r>
    <w:r w:rsidRPr="00A225BB">
      <w:t>, 3</w:t>
    </w:r>
    <w:r>
      <w:t xml:space="preserve">  -  </w:t>
    </w:r>
    <w:r w:rsidRPr="00BB78E1">
      <w:t xml:space="preserve">1564 </w:t>
    </w:r>
    <w:r>
      <w:t>K</w:t>
    </w:r>
    <w:r w:rsidRPr="00BB78E1">
      <w:t>øbenhavn V</w:t>
    </w:r>
    <w:r>
      <w:t xml:space="preserve">  -  </w:t>
    </w:r>
    <w:r w:rsidRPr="00BB78E1">
      <w:t>www.globaltfokus.dk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BF88" w14:textId="77777777" w:rsidR="00017395" w:rsidRDefault="00017395" w:rsidP="00B41E64">
      <w:r>
        <w:separator/>
      </w:r>
    </w:p>
  </w:footnote>
  <w:footnote w:type="continuationSeparator" w:id="0">
    <w:p w14:paraId="0909E4BD" w14:textId="77777777" w:rsidR="00017395" w:rsidRDefault="00017395" w:rsidP="00B4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0A3"/>
    <w:multiLevelType w:val="hybridMultilevel"/>
    <w:tmpl w:val="1F42A4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35A52"/>
    <w:multiLevelType w:val="hybridMultilevel"/>
    <w:tmpl w:val="A274D2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E2CEC"/>
    <w:multiLevelType w:val="hybridMultilevel"/>
    <w:tmpl w:val="A22E6A8E"/>
    <w:lvl w:ilvl="0" w:tplc="56A2D66C">
      <w:numFmt w:val="bullet"/>
      <w:lvlText w:val="-"/>
      <w:lvlJc w:val="left"/>
      <w:pPr>
        <w:ind w:left="-349" w:hanging="360"/>
      </w:pPr>
      <w:rPr>
        <w:rFonts w:ascii="Minion Pro" w:eastAsia="Times New Roman" w:hAnsi="Minion Pro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1DF730B"/>
    <w:multiLevelType w:val="hybridMultilevel"/>
    <w:tmpl w:val="B39C02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67FD"/>
    <w:multiLevelType w:val="hybridMultilevel"/>
    <w:tmpl w:val="8E34F8BE"/>
    <w:lvl w:ilvl="0" w:tplc="E2CC6184">
      <w:start w:val="1"/>
      <w:numFmt w:val="bullet"/>
      <w:lvlText w:val="-"/>
      <w:lvlJc w:val="left"/>
      <w:pPr>
        <w:ind w:left="1781" w:hanging="360"/>
      </w:pPr>
      <w:rPr>
        <w:rFonts w:ascii="Minion Pro" w:eastAsia="Times New Roman" w:hAnsi="Minion Pro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5">
    <w:nsid w:val="3F903827"/>
    <w:multiLevelType w:val="hybridMultilevel"/>
    <w:tmpl w:val="AE6E1E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E7024"/>
    <w:multiLevelType w:val="hybridMultilevel"/>
    <w:tmpl w:val="1214F22E"/>
    <w:lvl w:ilvl="0" w:tplc="96C0C87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724" w:hanging="360"/>
      </w:pPr>
    </w:lvl>
    <w:lvl w:ilvl="2" w:tplc="0406001B">
      <w:start w:val="1"/>
      <w:numFmt w:val="lowerRoman"/>
      <w:lvlText w:val="%3."/>
      <w:lvlJc w:val="right"/>
      <w:pPr>
        <w:ind w:left="2444" w:hanging="180"/>
      </w:pPr>
    </w:lvl>
    <w:lvl w:ilvl="3" w:tplc="0406000F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0A74C5"/>
    <w:multiLevelType w:val="hybridMultilevel"/>
    <w:tmpl w:val="1054E9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26FAE"/>
    <w:multiLevelType w:val="hybridMultilevel"/>
    <w:tmpl w:val="4FB075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E7593"/>
    <w:multiLevelType w:val="hybridMultilevel"/>
    <w:tmpl w:val="B90A3F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2F4"/>
    <w:multiLevelType w:val="hybridMultilevel"/>
    <w:tmpl w:val="16728D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077C7"/>
    <w:multiLevelType w:val="hybridMultilevel"/>
    <w:tmpl w:val="49A8254E"/>
    <w:lvl w:ilvl="0" w:tplc="2400563A">
      <w:numFmt w:val="bullet"/>
      <w:lvlText w:val="-"/>
      <w:lvlJc w:val="left"/>
      <w:pPr>
        <w:ind w:left="-349" w:hanging="360"/>
      </w:pPr>
      <w:rPr>
        <w:rFonts w:ascii="Minion Pro" w:eastAsia="Times New Roman" w:hAnsi="Minion Pro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61F671D4"/>
    <w:multiLevelType w:val="hybridMultilevel"/>
    <w:tmpl w:val="19F63ADE"/>
    <w:lvl w:ilvl="0" w:tplc="914ED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07409"/>
    <w:multiLevelType w:val="hybridMultilevel"/>
    <w:tmpl w:val="BAA28262"/>
    <w:lvl w:ilvl="0" w:tplc="2CDEA6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B168D3"/>
    <w:multiLevelType w:val="hybridMultilevel"/>
    <w:tmpl w:val="E25A1F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5"/>
    <w:rsid w:val="00013D89"/>
    <w:rsid w:val="00017395"/>
    <w:rsid w:val="00036130"/>
    <w:rsid w:val="00061B4D"/>
    <w:rsid w:val="00065B75"/>
    <w:rsid w:val="000D1948"/>
    <w:rsid w:val="00110162"/>
    <w:rsid w:val="0011462E"/>
    <w:rsid w:val="001E509C"/>
    <w:rsid w:val="00290A99"/>
    <w:rsid w:val="002A5839"/>
    <w:rsid w:val="002E65A0"/>
    <w:rsid w:val="003D079D"/>
    <w:rsid w:val="003F40FA"/>
    <w:rsid w:val="00432977"/>
    <w:rsid w:val="00462D3F"/>
    <w:rsid w:val="004B030F"/>
    <w:rsid w:val="004B3FF6"/>
    <w:rsid w:val="004D3409"/>
    <w:rsid w:val="004D66C3"/>
    <w:rsid w:val="00505521"/>
    <w:rsid w:val="00522039"/>
    <w:rsid w:val="0055047E"/>
    <w:rsid w:val="0055152F"/>
    <w:rsid w:val="00560FB7"/>
    <w:rsid w:val="005954FF"/>
    <w:rsid w:val="005D0E98"/>
    <w:rsid w:val="005D403F"/>
    <w:rsid w:val="005D5C34"/>
    <w:rsid w:val="00644A4C"/>
    <w:rsid w:val="00721537"/>
    <w:rsid w:val="00724555"/>
    <w:rsid w:val="007255FF"/>
    <w:rsid w:val="007A2725"/>
    <w:rsid w:val="007F5A71"/>
    <w:rsid w:val="00816803"/>
    <w:rsid w:val="00842860"/>
    <w:rsid w:val="008F7A0D"/>
    <w:rsid w:val="009C5B36"/>
    <w:rsid w:val="00A50889"/>
    <w:rsid w:val="00A83C0A"/>
    <w:rsid w:val="00A9337C"/>
    <w:rsid w:val="00AE4272"/>
    <w:rsid w:val="00B0627E"/>
    <w:rsid w:val="00B41E64"/>
    <w:rsid w:val="00B56BB4"/>
    <w:rsid w:val="00B72228"/>
    <w:rsid w:val="00B86625"/>
    <w:rsid w:val="00BE2831"/>
    <w:rsid w:val="00C408FC"/>
    <w:rsid w:val="00C82604"/>
    <w:rsid w:val="00C95383"/>
    <w:rsid w:val="00CB445E"/>
    <w:rsid w:val="00CC1F75"/>
    <w:rsid w:val="00D508D5"/>
    <w:rsid w:val="00D71CBD"/>
    <w:rsid w:val="00E67874"/>
    <w:rsid w:val="00E74190"/>
    <w:rsid w:val="00E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9F6E5"/>
  <w15:chartTrackingRefBased/>
  <w15:docId w15:val="{BFC2BAC4-0927-4867-B7A5-5B0BC39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64"/>
    <w:pPr>
      <w:tabs>
        <w:tab w:val="left" w:pos="8550"/>
      </w:tabs>
      <w:ind w:left="-709"/>
    </w:pPr>
    <w:rPr>
      <w:rFonts w:ascii="Minion Pro" w:hAnsi="Minion Pro"/>
      <w:sz w:val="24"/>
      <w:szCs w:val="24"/>
      <w:lang w:eastAsia="da-DK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E74190"/>
    <w:pPr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1E64"/>
    <w:pPr>
      <w:keepNext/>
      <w:spacing w:before="240" w:after="60"/>
      <w:jc w:val="center"/>
      <w:outlineLvl w:val="1"/>
    </w:pPr>
    <w:rPr>
      <w:rFonts w:ascii="Roboto Slab" w:hAnsi="Roboto Slab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41E64"/>
    <w:pPr>
      <w:spacing w:before="120" w:after="120"/>
      <w:outlineLvl w:val="2"/>
    </w:pPr>
    <w:rPr>
      <w:rFonts w:ascii="Roboto Slab" w:hAnsi="Roboto Slab"/>
      <w:b/>
      <w:color w:val="008E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character" w:customStyle="1" w:styleId="Overskrift1Tegn">
    <w:name w:val="Overskrift 1 Tegn"/>
    <w:link w:val="Overskrift1"/>
    <w:uiPriority w:val="9"/>
    <w:rsid w:val="00E74190"/>
    <w:rPr>
      <w:rFonts w:ascii="Roboto Slab" w:eastAsia="Times New Roman" w:hAnsi="Roboto Slab" w:cs="Times New Roman"/>
      <w:b/>
      <w:bCs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E427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hovedTegn">
    <w:name w:val="Sidehoved Tegn"/>
    <w:link w:val="Sidehoved"/>
    <w:uiPriority w:val="99"/>
    <w:rsid w:val="00AE4272"/>
    <w:rPr>
      <w:rFonts w:ascii="Calibri" w:eastAsia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4D34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link w:val="Sidefod"/>
    <w:uiPriority w:val="99"/>
    <w:rsid w:val="001E509C"/>
    <w:rPr>
      <w:sz w:val="24"/>
      <w:szCs w:val="24"/>
    </w:rPr>
  </w:style>
  <w:style w:type="character" w:styleId="Hyperlink">
    <w:name w:val="Hyperlink"/>
    <w:uiPriority w:val="99"/>
    <w:unhideWhenUsed/>
    <w:rsid w:val="001E509C"/>
    <w:rPr>
      <w:color w:val="0563C1"/>
      <w:u w:val="single"/>
    </w:rPr>
  </w:style>
  <w:style w:type="character" w:customStyle="1" w:styleId="Overskrift2Tegn">
    <w:name w:val="Overskrift 2 Tegn"/>
    <w:link w:val="Overskrift2"/>
    <w:uiPriority w:val="9"/>
    <w:rsid w:val="00B41E64"/>
    <w:rPr>
      <w:rFonts w:ascii="Roboto Slab" w:eastAsia="Times New Roman" w:hAnsi="Roboto Slab" w:cs="Times New Roman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uiPriority w:val="9"/>
    <w:rsid w:val="00B41E64"/>
    <w:rPr>
      <w:rFonts w:ascii="Roboto Slab" w:hAnsi="Roboto Slab"/>
      <w:b/>
      <w:color w:val="008E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tfoku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6667E1541943A877DE06F7CC3236" ma:contentTypeVersion="0" ma:contentTypeDescription="Opret et nyt dokument." ma:contentTypeScope="" ma:versionID="b05a1f2e224cb2afdf3c4b29b71b54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c840de27ac141bf82d7aa2cbae8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2580-59B9-41F1-852C-ACA343E236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DAB5D8-7F0C-47F3-AE69-7EC8488F63A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AE057A-9844-4D07-94CD-570FA7119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61290-9AA0-4165-BE70-7FD5A90C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CC71B1-594B-47C5-8FD4-1243C16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2461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Forretningsorden for bestyrelsen for den selvejende institution Informationscenteret for Miljø og Sundhed (udkast)</vt:lpstr>
      <vt:lpstr>Forretningsorden for bestyrelsen for den selvejende institution Informationscenteret for Miljø og Sundhed (udkast)</vt:lpstr>
    </vt:vector>
  </TitlesOfParts>
  <Company>Grøn Information</Company>
  <LinksUpToDate>false</LinksUpToDate>
  <CharactersWithSpaces>2869</CharactersWithSpaces>
  <SharedDoc>false</SharedDoc>
  <HLinks>
    <vt:vector size="6" baseType="variant">
      <vt:variant>
        <vt:i4>6881320</vt:i4>
      </vt:variant>
      <vt:variant>
        <vt:i4>5</vt:i4>
      </vt:variant>
      <vt:variant>
        <vt:i4>0</vt:i4>
      </vt:variant>
      <vt:variant>
        <vt:i4>5</vt:i4>
      </vt:variant>
      <vt:variant>
        <vt:lpwstr>http://www.globaltfokus.dk/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for bestyrelsen for den selvejende institution Informationscenteret for Miljø og Sundhed (udkast)</dc:title>
  <dc:subject/>
  <dc:creator>Thomas</dc:creator>
  <cp:keywords/>
  <cp:lastModifiedBy>Laura Neerup Breiø</cp:lastModifiedBy>
  <cp:revision>2</cp:revision>
  <dcterms:created xsi:type="dcterms:W3CDTF">2015-01-26T13:04:00Z</dcterms:created>
  <dcterms:modified xsi:type="dcterms:W3CDTF">2015-01-26T13:04:00Z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0x01010021416667E1541943A877DE06F7CC3236</vt:lpwstr>
  </property>
  <property fmtid="{D5CDD505-2E9C-101B-9397-08002B2CF9AE}" pid="3" name="IsMyDocuments">
    <vt:lpwstr>1</vt:lpwstr>
  </property>
</Properties>
</file>